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3DF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7C816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0C858D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5742" w:rsidRPr="00585742">
        <w:rPr>
          <w:b/>
        </w:rPr>
        <w:t xml:space="preserve">Komplexní pozemkové úpravy v k. </w:t>
      </w:r>
      <w:proofErr w:type="spellStart"/>
      <w:r w:rsidR="00585742" w:rsidRPr="00585742">
        <w:rPr>
          <w:b/>
        </w:rPr>
        <w:t>ú.</w:t>
      </w:r>
      <w:proofErr w:type="spellEnd"/>
      <w:r w:rsidR="00585742" w:rsidRPr="00585742">
        <w:rPr>
          <w:b/>
        </w:rPr>
        <w:t xml:space="preserve"> Prostřední Poříčí</w:t>
      </w:r>
    </w:p>
    <w:p w14:paraId="156C5C8C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7927370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07715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7C249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C94CCE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84E8F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CEB51E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AB11D6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7C0B04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637B42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0697D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1FB762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6F1BE92" w14:textId="2966FA69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EA161B0" w14:textId="402D8B15" w:rsidR="007844A3" w:rsidRDefault="007844A3" w:rsidP="007A0155">
      <w:pPr>
        <w:rPr>
          <w:b/>
          <w:i/>
          <w:highlight w:val="yellow"/>
        </w:rPr>
      </w:pPr>
    </w:p>
    <w:p w14:paraId="2E3D7F12" w14:textId="33A0EEF5" w:rsidR="007844A3" w:rsidRDefault="007844A3" w:rsidP="007A0155">
      <w:pPr>
        <w:rPr>
          <w:i/>
          <w:highlight w:val="yellow"/>
        </w:rPr>
      </w:pPr>
    </w:p>
    <w:p w14:paraId="3FFBF370" w14:textId="3FB6DFA3" w:rsidR="007844A3" w:rsidRDefault="007844A3" w:rsidP="007A0155">
      <w:pPr>
        <w:rPr>
          <w:i/>
          <w:highlight w:val="yellow"/>
        </w:rPr>
      </w:pPr>
    </w:p>
    <w:p w14:paraId="65AE42C9" w14:textId="6944F94D" w:rsidR="007844A3" w:rsidRDefault="007844A3" w:rsidP="007A0155">
      <w:pPr>
        <w:rPr>
          <w:i/>
          <w:highlight w:val="yellow"/>
        </w:rPr>
      </w:pPr>
    </w:p>
    <w:p w14:paraId="161CE879" w14:textId="6E0F3A34" w:rsidR="007844A3" w:rsidRDefault="007844A3" w:rsidP="007A0155">
      <w:pPr>
        <w:rPr>
          <w:i/>
          <w:highlight w:val="yellow"/>
        </w:rPr>
      </w:pPr>
    </w:p>
    <w:p w14:paraId="5938CB55" w14:textId="77777777" w:rsidR="007844A3" w:rsidRPr="007A0155" w:rsidRDefault="007844A3" w:rsidP="007A0155">
      <w:pPr>
        <w:rPr>
          <w:i/>
          <w:highlight w:val="yellow"/>
        </w:rPr>
      </w:pPr>
    </w:p>
    <w:p w14:paraId="7328BB2E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889AB06" w14:textId="77777777" w:rsidR="007844A3" w:rsidRPr="00AE5DEC" w:rsidRDefault="007844A3" w:rsidP="007844A3">
      <w:pPr>
        <w:spacing w:line="280" w:lineRule="atLeast"/>
        <w:rPr>
          <w:rFonts w:cs="Arial"/>
          <w:szCs w:val="22"/>
        </w:rPr>
      </w:pPr>
      <w:r w:rsidRPr="00483266">
        <w:rPr>
          <w:rFonts w:cs="Arial"/>
          <w:b/>
          <w:szCs w:val="22"/>
        </w:rPr>
        <w:t xml:space="preserve">Prohlašuji tímto čestně, že výše uvedený dodavatel splňuje profesní způsobilost, </w:t>
      </w:r>
      <w:r w:rsidRPr="00AE5DEC">
        <w:rPr>
          <w:rFonts w:cs="Arial"/>
          <w:szCs w:val="22"/>
        </w:rPr>
        <w:t>tj. že jde o dodavatele,</w:t>
      </w:r>
    </w:p>
    <w:p w14:paraId="1472E10B" w14:textId="77777777" w:rsidR="007844A3" w:rsidRPr="00483266" w:rsidRDefault="007844A3" w:rsidP="007844A3">
      <w:pPr>
        <w:spacing w:line="280" w:lineRule="atLeast"/>
        <w:rPr>
          <w:rFonts w:cs="Arial"/>
          <w:szCs w:val="22"/>
        </w:rPr>
      </w:pPr>
    </w:p>
    <w:p w14:paraId="16303100" w14:textId="77777777" w:rsidR="007844A3" w:rsidRPr="00483266" w:rsidRDefault="007844A3" w:rsidP="007844A3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483266">
        <w:rPr>
          <w:rFonts w:eastAsia="Calibri" w:cs="Arial"/>
          <w:szCs w:val="22"/>
          <w:lang w:eastAsia="en-US"/>
        </w:rPr>
        <w:t>který je zapsán v </w:t>
      </w:r>
      <w:r w:rsidRPr="00483266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483266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51D483D9" w14:textId="77777777" w:rsidR="007844A3" w:rsidRPr="00483266" w:rsidRDefault="007844A3" w:rsidP="007844A3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60D2F42C" w14:textId="77777777" w:rsidR="007844A3" w:rsidRPr="00483266" w:rsidRDefault="007844A3" w:rsidP="007844A3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483266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483266">
        <w:rPr>
          <w:rFonts w:eastAsia="Calibri" w:cs="Arial"/>
          <w:szCs w:val="22"/>
          <w:lang w:eastAsia="en-US"/>
        </w:rPr>
        <w:t>forma</w:t>
      </w:r>
      <w:r w:rsidRPr="00483266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483266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17EE1BBF" w14:textId="77777777" w:rsidR="007844A3" w:rsidRPr="00483266" w:rsidRDefault="007844A3" w:rsidP="007844A3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483266">
        <w:rPr>
          <w:rFonts w:eastAsia="Calibri" w:cs="Arial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eastAsia="Calibri" w:cs="Arial"/>
          <w:szCs w:val="22"/>
          <w:lang w:eastAsia="en-US"/>
        </w:rPr>
        <w:t xml:space="preserve">je: </w:t>
      </w:r>
      <w:r w:rsidRPr="00483266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483266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24AB271C" w14:textId="77777777" w:rsidR="007844A3" w:rsidRPr="00483266" w:rsidRDefault="007844A3" w:rsidP="007844A3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483266">
        <w:rPr>
          <w:rFonts w:eastAsia="Calibri" w:cs="Arial"/>
          <w:szCs w:val="22"/>
          <w:lang w:eastAsia="en-US"/>
        </w:rPr>
        <w:t xml:space="preserve">Za společnost jedná a </w:t>
      </w:r>
      <w:proofErr w:type="gramStart"/>
      <w:r w:rsidRPr="00483266">
        <w:rPr>
          <w:rFonts w:eastAsia="Calibri" w:cs="Arial"/>
          <w:szCs w:val="22"/>
          <w:lang w:eastAsia="en-US"/>
        </w:rPr>
        <w:t xml:space="preserve">podepisuje: </w:t>
      </w:r>
      <w:r w:rsidRPr="00483266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483266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550823E7" w14:textId="77777777" w:rsidR="007844A3" w:rsidRPr="00483266" w:rsidRDefault="007844A3" w:rsidP="007844A3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45640BE" w14:textId="77777777" w:rsidR="007844A3" w:rsidRDefault="007844A3" w:rsidP="007844A3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BFE7B1C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CC5C2F5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proofErr w:type="gramStart"/>
      <w:r>
        <w:rPr>
          <w:rFonts w:ascii="Arial" w:hAnsi="Arial" w:cs="Arial"/>
          <w:b/>
          <w:bCs/>
        </w:rPr>
        <w:t xml:space="preserve">zákona </w:t>
      </w:r>
      <w:r>
        <w:rPr>
          <w:rFonts w:ascii="Arial" w:hAnsi="Arial" w:cs="Arial"/>
        </w:rPr>
        <w:t>- obor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9D4E620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8D5183" w14:textId="77777777" w:rsidR="007844A3" w:rsidRDefault="007844A3" w:rsidP="007844A3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37CDA0A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7C5AE77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15C2D663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</w:rPr>
      </w:pPr>
    </w:p>
    <w:p w14:paraId="6EA74E8E" w14:textId="77777777" w:rsidR="007844A3" w:rsidRDefault="007844A3" w:rsidP="007844A3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37D9F70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255A5D49" w14:textId="77777777" w:rsidR="007844A3" w:rsidRDefault="007844A3" w:rsidP="007844A3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16B98BF2" w14:textId="77777777" w:rsidR="007844A3" w:rsidRPr="00175EBD" w:rsidRDefault="007844A3" w:rsidP="007844A3">
      <w:pPr>
        <w:pStyle w:val="Odstavecseseznamem"/>
        <w:spacing w:line="280" w:lineRule="atLeast"/>
        <w:rPr>
          <w:rFonts w:ascii="Arial" w:hAnsi="Arial" w:cs="Arial"/>
        </w:rPr>
      </w:pPr>
    </w:p>
    <w:p w14:paraId="673A6EE5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7BD38E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3DF853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6C5748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175EB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175EBD">
        <w:rPr>
          <w:rFonts w:eastAsia="Calibri" w:cs="Arial"/>
          <w:b/>
          <w:szCs w:val="22"/>
          <w:lang w:eastAsia="en-US"/>
        </w:rPr>
        <w:br/>
        <w:t>č. 200/1994 Sb.</w:t>
      </w:r>
    </w:p>
    <w:p w14:paraId="345D1171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Číslo jednací rozhodnutí ČÚZK: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172DCF0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E92D411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E6F8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D6AA38F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F1159EC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7B39CAE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8EB944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Obor: </w:t>
      </w:r>
      <w:r w:rsidRPr="00175EBD">
        <w:rPr>
          <w:rFonts w:eastAsia="Calibri" w:cs="Arial"/>
          <w:b/>
          <w:szCs w:val="22"/>
          <w:lang w:eastAsia="en-US"/>
        </w:rPr>
        <w:t>Projektování pozemkových úprav</w:t>
      </w:r>
    </w:p>
    <w:p w14:paraId="2E6661C9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Číslo autorizace: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8C22E11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C6E180B" w14:textId="77777777" w:rsidR="007844A3" w:rsidRDefault="007844A3" w:rsidP="007844A3">
      <w:pPr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br w:type="page"/>
      </w:r>
    </w:p>
    <w:p w14:paraId="669D3DFA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95F93CF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2B64CE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6B23368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D6AFAAB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Obor: </w:t>
      </w:r>
      <w:r w:rsidRPr="00175EBD">
        <w:rPr>
          <w:rFonts w:eastAsia="Calibri" w:cs="Arial"/>
          <w:b/>
          <w:szCs w:val="22"/>
          <w:lang w:eastAsia="en-US"/>
        </w:rPr>
        <w:t>Dopravní stavby</w:t>
      </w:r>
    </w:p>
    <w:p w14:paraId="4C1F3C73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Číslo autorizace: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55EE8C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5162FA9" w14:textId="77777777" w:rsidR="007844A3" w:rsidRPr="00175EBD" w:rsidRDefault="007844A3" w:rsidP="007844A3">
      <w:pPr>
        <w:ind w:left="720"/>
        <w:contextualSpacing/>
        <w:rPr>
          <w:rFonts w:cs="Arial"/>
          <w:b/>
          <w:szCs w:val="22"/>
        </w:rPr>
      </w:pPr>
    </w:p>
    <w:p w14:paraId="3F2F0D6F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B232728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EA1D61D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9FF34D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Obor: </w:t>
      </w:r>
      <w:r w:rsidRPr="00175EB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70457F80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Číslo autorizace: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53949FD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1D830EB" w14:textId="77777777" w:rsidR="007844A3" w:rsidRPr="00175EBD" w:rsidRDefault="007844A3" w:rsidP="007844A3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0DD9A88D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223E264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5B106DE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3616C42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Obor: </w:t>
      </w:r>
      <w:r w:rsidRPr="00175EB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175EB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175EB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5B82F23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Číslo autorizace: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99445A9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8413803" w14:textId="77777777" w:rsidR="007844A3" w:rsidRPr="00175EBD" w:rsidRDefault="007844A3" w:rsidP="007844A3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90EC034" w14:textId="77777777" w:rsidR="007844A3" w:rsidRPr="00175EBD" w:rsidRDefault="007844A3" w:rsidP="007844A3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F0610F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1C851F2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CFC6E0E" w14:textId="6A53A349" w:rsidR="007844A3" w:rsidRDefault="007844A3" w:rsidP="007844A3">
      <w:pPr>
        <w:ind w:left="720"/>
        <w:contextualSpacing/>
        <w:rPr>
          <w:rFonts w:cs="Arial"/>
          <w:szCs w:val="22"/>
        </w:rPr>
      </w:pPr>
      <w:r w:rsidRPr="00175EBD">
        <w:rPr>
          <w:rFonts w:eastAsia="Calibri" w:cs="Arial"/>
          <w:szCs w:val="22"/>
          <w:lang w:eastAsia="en-US"/>
        </w:rPr>
        <w:t xml:space="preserve">Obor: </w:t>
      </w:r>
      <w:r w:rsidRPr="00175EB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175EBD">
        <w:rPr>
          <w:rFonts w:eastAsia="Calibri" w:cs="Arial"/>
          <w:b/>
          <w:szCs w:val="22"/>
          <w:lang w:eastAsia="en-US"/>
        </w:rPr>
        <w:t>zákona č. 36/1967 Sb. v oboru ekonomika</w:t>
      </w:r>
      <w:r w:rsidRPr="00175EBD">
        <w:rPr>
          <w:rFonts w:eastAsia="Calibri" w:cs="Arial"/>
          <w:szCs w:val="22"/>
          <w:lang w:eastAsia="en-US"/>
        </w:rPr>
        <w:t xml:space="preserve">, </w:t>
      </w:r>
      <w:r w:rsidRPr="00175EBD"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175EBD">
        <w:rPr>
          <w:rFonts w:cs="Arial"/>
          <w:b/>
          <w:szCs w:val="22"/>
        </w:rPr>
        <w:t>specializace na pozemky (</w:t>
      </w:r>
      <w:r w:rsidR="00BE26EA" w:rsidRPr="00BE26EA">
        <w:rPr>
          <w:rFonts w:cs="Arial"/>
          <w:b/>
          <w:szCs w:val="22"/>
        </w:rPr>
        <w:t>mimo stavební pozemky</w:t>
      </w:r>
      <w:r w:rsidRPr="00175EBD">
        <w:rPr>
          <w:rFonts w:cs="Arial"/>
          <w:b/>
          <w:szCs w:val="22"/>
        </w:rPr>
        <w:t>) a trvalé porosty (vč. lesních porostů).</w:t>
      </w:r>
      <w:r w:rsidRPr="00175EBD">
        <w:rPr>
          <w:rFonts w:cs="Arial"/>
          <w:szCs w:val="22"/>
        </w:rPr>
        <w:t xml:space="preserve"> </w:t>
      </w:r>
    </w:p>
    <w:p w14:paraId="0B16F152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175EB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A348F4A" w14:textId="77777777" w:rsidR="007844A3" w:rsidRPr="00175EBD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  <w:r w:rsidRPr="00175EB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75EB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D69BBB6" w14:textId="77777777" w:rsidR="007844A3" w:rsidRDefault="007844A3" w:rsidP="007844A3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C5306EF" w14:textId="77777777" w:rsidR="007844A3" w:rsidRDefault="007844A3" w:rsidP="007844A3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83E0C84" w14:textId="77777777" w:rsidR="007844A3" w:rsidRPr="00483266" w:rsidRDefault="007844A3" w:rsidP="007844A3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F72EA03" w14:textId="302D2416" w:rsidR="007844A3" w:rsidRPr="00483266" w:rsidRDefault="007844A3" w:rsidP="00784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483266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Čl.</w:t>
      </w:r>
      <w:r w:rsidRPr="00483266">
        <w:rPr>
          <w:rFonts w:cs="Arial"/>
          <w:b/>
          <w:szCs w:val="22"/>
        </w:rPr>
        <w:t xml:space="preserve"> </w:t>
      </w:r>
      <w:r w:rsidR="00360F19">
        <w:rPr>
          <w:rFonts w:cs="Arial"/>
          <w:b/>
          <w:szCs w:val="22"/>
        </w:rPr>
        <w:t>15</w:t>
      </w:r>
      <w:r w:rsidRPr="00483266">
        <w:rPr>
          <w:rFonts w:cs="Arial"/>
          <w:b/>
          <w:szCs w:val="22"/>
        </w:rPr>
        <w:t>.2</w:t>
      </w:r>
      <w:r w:rsidR="00360F19">
        <w:rPr>
          <w:rFonts w:cs="Arial"/>
          <w:b/>
          <w:szCs w:val="22"/>
        </w:rPr>
        <w:t>.1.</w:t>
      </w:r>
      <w:r w:rsidRPr="00483266">
        <w:rPr>
          <w:rFonts w:cs="Arial"/>
          <w:b/>
          <w:szCs w:val="22"/>
        </w:rPr>
        <w:t xml:space="preserve"> </w:t>
      </w:r>
      <w:r w:rsidR="00360F19">
        <w:rPr>
          <w:rFonts w:cs="Arial"/>
          <w:b/>
          <w:szCs w:val="22"/>
        </w:rPr>
        <w:t>zadávací dokumentace</w:t>
      </w:r>
      <w:r w:rsidRPr="00483266">
        <w:rPr>
          <w:rFonts w:cs="Arial"/>
          <w:b/>
          <w:szCs w:val="22"/>
        </w:rPr>
        <w:t>. Tato podmínka platí také pro dodavatele, jimiž dodavatel prokazuje kvalifikaci.</w:t>
      </w:r>
    </w:p>
    <w:p w14:paraId="16884890" w14:textId="77777777" w:rsidR="007844A3" w:rsidRDefault="007844A3" w:rsidP="007844A3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B6C74FD" w14:textId="7AD0D5EA" w:rsidR="007844A3" w:rsidRDefault="007844A3" w:rsidP="007A0155"/>
    <w:p w14:paraId="38AB6134" w14:textId="21BCD0A6" w:rsidR="007844A3" w:rsidRDefault="007844A3" w:rsidP="007A0155"/>
    <w:p w14:paraId="639D3217" w14:textId="77777777" w:rsidR="007844A3" w:rsidRPr="00CC5890" w:rsidRDefault="007844A3" w:rsidP="007A0155"/>
    <w:p w14:paraId="4511EC0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B99AFE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1FDEA1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1E7081" w:rsidRPr="00313F94" w14:paraId="40017381" w14:textId="77777777" w:rsidTr="001E7081">
        <w:trPr>
          <w:trHeight w:val="233"/>
        </w:trPr>
        <w:tc>
          <w:tcPr>
            <w:tcW w:w="3573" w:type="dxa"/>
            <w:vAlign w:val="center"/>
          </w:tcPr>
          <w:p w14:paraId="08E83EA6" w14:textId="77777777" w:rsidR="001E7081" w:rsidRPr="00313F94" w:rsidRDefault="001E7081" w:rsidP="00465B8A">
            <w:r w:rsidRPr="00313F94">
              <w:t>Název služby:</w:t>
            </w:r>
          </w:p>
        </w:tc>
        <w:tc>
          <w:tcPr>
            <w:tcW w:w="5381" w:type="dxa"/>
            <w:vAlign w:val="center"/>
          </w:tcPr>
          <w:p w14:paraId="50B80E17" w14:textId="77777777" w:rsidR="001E7081" w:rsidRPr="00313F94" w:rsidRDefault="001E7081" w:rsidP="00465B8A"/>
        </w:tc>
      </w:tr>
      <w:tr w:rsidR="001E7081" w:rsidRPr="00313F94" w14:paraId="6BFD956A" w14:textId="77777777" w:rsidTr="001E7081">
        <w:trPr>
          <w:trHeight w:val="84"/>
        </w:trPr>
        <w:tc>
          <w:tcPr>
            <w:tcW w:w="3573" w:type="dxa"/>
            <w:vAlign w:val="center"/>
          </w:tcPr>
          <w:p w14:paraId="12B8EBF7" w14:textId="77777777" w:rsidR="001E7081" w:rsidRPr="00313F94" w:rsidRDefault="001E7081" w:rsidP="00465B8A">
            <w:r w:rsidRPr="00313F94">
              <w:t>Objednatel:</w:t>
            </w:r>
          </w:p>
        </w:tc>
        <w:tc>
          <w:tcPr>
            <w:tcW w:w="5381" w:type="dxa"/>
            <w:vAlign w:val="center"/>
          </w:tcPr>
          <w:p w14:paraId="5B411CE0" w14:textId="77777777" w:rsidR="001E7081" w:rsidRPr="00313F94" w:rsidRDefault="001E7081" w:rsidP="00465B8A"/>
        </w:tc>
      </w:tr>
      <w:tr w:rsidR="001E7081" w:rsidRPr="00313F94" w14:paraId="7777629F" w14:textId="77777777" w:rsidTr="001E7081">
        <w:trPr>
          <w:trHeight w:val="409"/>
        </w:trPr>
        <w:tc>
          <w:tcPr>
            <w:tcW w:w="3573" w:type="dxa"/>
            <w:vAlign w:val="center"/>
          </w:tcPr>
          <w:p w14:paraId="7A59EDC1" w14:textId="77777777" w:rsidR="001E7081" w:rsidRPr="00313F94" w:rsidRDefault="001E7081" w:rsidP="00465B8A">
            <w:r w:rsidRPr="00313F94">
              <w:t xml:space="preserve">Měsíc a rok zápisu </w:t>
            </w:r>
            <w:proofErr w:type="spellStart"/>
            <w:r w:rsidRPr="00313F94">
              <w:t>KoPÚ</w:t>
            </w:r>
            <w:proofErr w:type="spellEnd"/>
            <w:r w:rsidRPr="00313F94">
              <w:t xml:space="preserve"> do KN:</w:t>
            </w:r>
          </w:p>
        </w:tc>
        <w:tc>
          <w:tcPr>
            <w:tcW w:w="5381" w:type="dxa"/>
            <w:vAlign w:val="center"/>
          </w:tcPr>
          <w:p w14:paraId="6702F4D4" w14:textId="77777777" w:rsidR="001E7081" w:rsidRPr="00313F94" w:rsidRDefault="001E7081" w:rsidP="00465B8A"/>
        </w:tc>
      </w:tr>
      <w:tr w:rsidR="001E7081" w:rsidRPr="00313F94" w14:paraId="2CA83798" w14:textId="77777777" w:rsidTr="001E7081">
        <w:trPr>
          <w:trHeight w:val="1217"/>
        </w:trPr>
        <w:tc>
          <w:tcPr>
            <w:tcW w:w="3573" w:type="dxa"/>
            <w:vAlign w:val="center"/>
          </w:tcPr>
          <w:p w14:paraId="3A0F6666" w14:textId="7CC211C8" w:rsidR="001E7081" w:rsidRPr="00313F94" w:rsidRDefault="001E7081" w:rsidP="00465B8A">
            <w:r w:rsidRPr="00313F94">
              <w:t>Stručný popis služby, rozsah:</w:t>
            </w:r>
            <w:r w:rsidRPr="00313F94">
              <w:rPr>
                <w:b/>
              </w:rPr>
              <w:t xml:space="preserve"> rozsah v</w:t>
            </w:r>
            <w:r>
              <w:rPr>
                <w:b/>
              </w:rPr>
              <w:t> </w:t>
            </w:r>
            <w:r w:rsidRPr="00313F94">
              <w:rPr>
                <w:b/>
              </w:rPr>
              <w:t>ha</w:t>
            </w:r>
            <w:r>
              <w:rPr>
                <w:b/>
              </w:rPr>
              <w:t xml:space="preserve">, </w:t>
            </w:r>
            <w:r w:rsidRPr="001E7081">
              <w:rPr>
                <w:b/>
              </w:rPr>
              <w:t>počet účastníků řízení ve schváleném návrhu</w:t>
            </w:r>
            <w:r>
              <w:rPr>
                <w:b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BD81B9C" w14:textId="77777777" w:rsidR="001E7081" w:rsidRPr="00313F94" w:rsidRDefault="001E7081" w:rsidP="00465B8A"/>
        </w:tc>
      </w:tr>
      <w:tr w:rsidR="001E7081" w:rsidRPr="00313F94" w14:paraId="40BE43A4" w14:textId="77777777" w:rsidTr="001E7081">
        <w:trPr>
          <w:trHeight w:val="201"/>
        </w:trPr>
        <w:tc>
          <w:tcPr>
            <w:tcW w:w="3573" w:type="dxa"/>
            <w:vAlign w:val="center"/>
          </w:tcPr>
          <w:p w14:paraId="4C6988E0" w14:textId="77777777" w:rsidR="001E7081" w:rsidRPr="00313F94" w:rsidRDefault="001E7081" w:rsidP="00465B8A">
            <w:r w:rsidRPr="00313F94">
              <w:t xml:space="preserve">Cena v Kč </w:t>
            </w:r>
            <w:r>
              <w:t>bez</w:t>
            </w:r>
            <w:r w:rsidRPr="00313F94">
              <w:t xml:space="preserve"> DPH:</w:t>
            </w:r>
          </w:p>
        </w:tc>
        <w:tc>
          <w:tcPr>
            <w:tcW w:w="5381" w:type="dxa"/>
            <w:vAlign w:val="center"/>
          </w:tcPr>
          <w:p w14:paraId="07B4DE3B" w14:textId="77777777" w:rsidR="001E7081" w:rsidRPr="00313F94" w:rsidRDefault="001E7081" w:rsidP="00465B8A"/>
        </w:tc>
      </w:tr>
      <w:tr w:rsidR="001E7081" w:rsidRPr="00313F94" w14:paraId="24AB8AD8" w14:textId="77777777" w:rsidTr="001E7081">
        <w:trPr>
          <w:trHeight w:val="113"/>
        </w:trPr>
        <w:tc>
          <w:tcPr>
            <w:tcW w:w="3573" w:type="dxa"/>
            <w:vAlign w:val="center"/>
          </w:tcPr>
          <w:p w14:paraId="5E35CBFC" w14:textId="77777777" w:rsidR="001E7081" w:rsidRPr="00313F94" w:rsidRDefault="001E7081" w:rsidP="00465B8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313F94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cs="Arial"/>
                <w:color w:val="000000"/>
                <w:szCs w:val="22"/>
              </w:rPr>
              <w:t>plnění)</w:t>
            </w:r>
            <w:r w:rsidRPr="00313F94">
              <w:t>*</w:t>
            </w:r>
            <w:proofErr w:type="gramEnd"/>
          </w:p>
        </w:tc>
        <w:tc>
          <w:tcPr>
            <w:tcW w:w="5381" w:type="dxa"/>
            <w:vAlign w:val="center"/>
          </w:tcPr>
          <w:p w14:paraId="50DF617B" w14:textId="77777777" w:rsidR="001E7081" w:rsidRPr="00313F94" w:rsidRDefault="001E7081" w:rsidP="00465B8A"/>
        </w:tc>
      </w:tr>
      <w:tr w:rsidR="001E7081" w:rsidRPr="00313F94" w14:paraId="6D70F64B" w14:textId="77777777" w:rsidTr="001E7081">
        <w:trPr>
          <w:trHeight w:val="113"/>
        </w:trPr>
        <w:tc>
          <w:tcPr>
            <w:tcW w:w="3573" w:type="dxa"/>
            <w:vAlign w:val="center"/>
          </w:tcPr>
          <w:p w14:paraId="63FA4E2B" w14:textId="77777777" w:rsidR="001E7081" w:rsidRPr="00313F94" w:rsidRDefault="001E7081" w:rsidP="00465B8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313F94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1495AF53" w14:textId="77777777" w:rsidR="001E7081" w:rsidRPr="00313F94" w:rsidRDefault="001E7081" w:rsidP="00465B8A">
            <w:r w:rsidRPr="00313F9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vAlign w:val="center"/>
          </w:tcPr>
          <w:p w14:paraId="4D73C59D" w14:textId="77777777" w:rsidR="001E7081" w:rsidRPr="00313F94" w:rsidRDefault="001E7081" w:rsidP="00465B8A"/>
        </w:tc>
      </w:tr>
    </w:tbl>
    <w:p w14:paraId="14548028" w14:textId="6A4AE75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8DDD9" w14:textId="77777777" w:rsidR="001E7081" w:rsidRDefault="001E708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1E7081" w:rsidRPr="001E7081" w14:paraId="53B310B5" w14:textId="77777777" w:rsidTr="001E7081">
        <w:trPr>
          <w:trHeight w:val="213"/>
        </w:trPr>
        <w:tc>
          <w:tcPr>
            <w:tcW w:w="3573" w:type="dxa"/>
            <w:vAlign w:val="center"/>
          </w:tcPr>
          <w:p w14:paraId="12F21A2C" w14:textId="77777777" w:rsidR="001E7081" w:rsidRPr="001E7081" w:rsidRDefault="001E7081" w:rsidP="001E7081">
            <w:r w:rsidRPr="001E7081">
              <w:t>Název služby:</w:t>
            </w:r>
          </w:p>
        </w:tc>
        <w:tc>
          <w:tcPr>
            <w:tcW w:w="5381" w:type="dxa"/>
            <w:vAlign w:val="center"/>
          </w:tcPr>
          <w:p w14:paraId="6CE2CBD8" w14:textId="77777777" w:rsidR="001E7081" w:rsidRPr="001E7081" w:rsidRDefault="001E7081" w:rsidP="001E7081"/>
        </w:tc>
      </w:tr>
      <w:tr w:rsidR="001E7081" w:rsidRPr="001E7081" w14:paraId="0E99D0AA" w14:textId="77777777" w:rsidTr="001E7081">
        <w:trPr>
          <w:trHeight w:val="261"/>
        </w:trPr>
        <w:tc>
          <w:tcPr>
            <w:tcW w:w="3573" w:type="dxa"/>
            <w:vAlign w:val="center"/>
          </w:tcPr>
          <w:p w14:paraId="1794D7AF" w14:textId="77777777" w:rsidR="001E7081" w:rsidRPr="001E7081" w:rsidRDefault="001E7081" w:rsidP="001E7081">
            <w:r w:rsidRPr="001E7081">
              <w:t>Objednatel:</w:t>
            </w:r>
          </w:p>
        </w:tc>
        <w:tc>
          <w:tcPr>
            <w:tcW w:w="5381" w:type="dxa"/>
            <w:vAlign w:val="center"/>
          </w:tcPr>
          <w:p w14:paraId="44230594" w14:textId="77777777" w:rsidR="001E7081" w:rsidRPr="001E7081" w:rsidRDefault="001E7081" w:rsidP="001E7081"/>
        </w:tc>
      </w:tr>
      <w:tr w:rsidR="001E7081" w:rsidRPr="001E7081" w14:paraId="3E8F5922" w14:textId="77777777" w:rsidTr="001E7081">
        <w:trPr>
          <w:trHeight w:val="409"/>
        </w:trPr>
        <w:tc>
          <w:tcPr>
            <w:tcW w:w="3573" w:type="dxa"/>
            <w:vAlign w:val="center"/>
          </w:tcPr>
          <w:p w14:paraId="3DE6D1B0" w14:textId="77777777" w:rsidR="001E7081" w:rsidRPr="001E7081" w:rsidRDefault="001E7081" w:rsidP="001E7081">
            <w:r w:rsidRPr="001E7081">
              <w:t xml:space="preserve">Měsíc a rok zápisu </w:t>
            </w:r>
            <w:proofErr w:type="spellStart"/>
            <w:r w:rsidRPr="001E7081">
              <w:t>KoPÚ</w:t>
            </w:r>
            <w:proofErr w:type="spellEnd"/>
            <w:r w:rsidRPr="001E7081">
              <w:t xml:space="preserve"> do KN:</w:t>
            </w:r>
          </w:p>
        </w:tc>
        <w:tc>
          <w:tcPr>
            <w:tcW w:w="5381" w:type="dxa"/>
            <w:vAlign w:val="center"/>
          </w:tcPr>
          <w:p w14:paraId="5B073529" w14:textId="77777777" w:rsidR="001E7081" w:rsidRPr="001E7081" w:rsidRDefault="001E7081" w:rsidP="001E7081"/>
        </w:tc>
      </w:tr>
      <w:tr w:rsidR="001E7081" w:rsidRPr="001E7081" w14:paraId="2EC68F03" w14:textId="77777777" w:rsidTr="001E7081">
        <w:trPr>
          <w:trHeight w:val="1217"/>
        </w:trPr>
        <w:tc>
          <w:tcPr>
            <w:tcW w:w="3573" w:type="dxa"/>
            <w:vAlign w:val="center"/>
          </w:tcPr>
          <w:p w14:paraId="1C5B5521" w14:textId="77777777" w:rsidR="001E7081" w:rsidRPr="001E7081" w:rsidRDefault="001E7081" w:rsidP="001E7081">
            <w:r w:rsidRPr="001E7081">
              <w:t>Stručný popis služby, rozsah:</w:t>
            </w:r>
            <w:r w:rsidRPr="001E7081">
              <w:rPr>
                <w:b/>
              </w:rPr>
              <w:t xml:space="preserve"> rozsah v ha, počet účastníků řízení ve schváleném návrhu </w:t>
            </w:r>
          </w:p>
        </w:tc>
        <w:tc>
          <w:tcPr>
            <w:tcW w:w="5381" w:type="dxa"/>
            <w:vAlign w:val="center"/>
          </w:tcPr>
          <w:p w14:paraId="76DD9C6A" w14:textId="77777777" w:rsidR="001E7081" w:rsidRPr="001E7081" w:rsidRDefault="001E7081" w:rsidP="001E7081"/>
        </w:tc>
      </w:tr>
      <w:tr w:rsidR="001E7081" w:rsidRPr="001E7081" w14:paraId="0305DFDC" w14:textId="77777777" w:rsidTr="001E7081">
        <w:trPr>
          <w:trHeight w:val="181"/>
        </w:trPr>
        <w:tc>
          <w:tcPr>
            <w:tcW w:w="3573" w:type="dxa"/>
            <w:vAlign w:val="center"/>
          </w:tcPr>
          <w:p w14:paraId="12692D5A" w14:textId="77777777" w:rsidR="001E7081" w:rsidRPr="001E7081" w:rsidRDefault="001E7081" w:rsidP="001E7081">
            <w:r w:rsidRPr="001E7081">
              <w:t>Cena v Kč bez DPH:</w:t>
            </w:r>
          </w:p>
        </w:tc>
        <w:tc>
          <w:tcPr>
            <w:tcW w:w="5381" w:type="dxa"/>
            <w:vAlign w:val="center"/>
          </w:tcPr>
          <w:p w14:paraId="67FD7F34" w14:textId="77777777" w:rsidR="001E7081" w:rsidRPr="001E7081" w:rsidRDefault="001E7081" w:rsidP="001E7081"/>
        </w:tc>
      </w:tr>
      <w:tr w:rsidR="001E7081" w:rsidRPr="001E7081" w14:paraId="7272328B" w14:textId="77777777" w:rsidTr="001E7081">
        <w:trPr>
          <w:trHeight w:val="113"/>
        </w:trPr>
        <w:tc>
          <w:tcPr>
            <w:tcW w:w="3573" w:type="dxa"/>
            <w:vAlign w:val="center"/>
          </w:tcPr>
          <w:p w14:paraId="1369B8F7" w14:textId="77777777" w:rsidR="001E7081" w:rsidRPr="001E7081" w:rsidRDefault="001E7081" w:rsidP="001E70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1E7081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1E7081">
              <w:rPr>
                <w:rFonts w:cs="Arial"/>
                <w:color w:val="000000"/>
                <w:szCs w:val="22"/>
              </w:rPr>
              <w:t>plnění)</w:t>
            </w:r>
            <w:r w:rsidRPr="001E7081">
              <w:t>*</w:t>
            </w:r>
            <w:proofErr w:type="gramEnd"/>
          </w:p>
        </w:tc>
        <w:tc>
          <w:tcPr>
            <w:tcW w:w="5381" w:type="dxa"/>
            <w:vAlign w:val="center"/>
          </w:tcPr>
          <w:p w14:paraId="59E99E7E" w14:textId="77777777" w:rsidR="001E7081" w:rsidRPr="001E7081" w:rsidRDefault="001E7081" w:rsidP="001E7081"/>
        </w:tc>
      </w:tr>
      <w:tr w:rsidR="001E7081" w:rsidRPr="001E7081" w14:paraId="0F260C6B" w14:textId="77777777" w:rsidTr="001E7081">
        <w:trPr>
          <w:trHeight w:val="113"/>
        </w:trPr>
        <w:tc>
          <w:tcPr>
            <w:tcW w:w="3573" w:type="dxa"/>
            <w:vAlign w:val="center"/>
          </w:tcPr>
          <w:p w14:paraId="2209F87B" w14:textId="77777777" w:rsidR="001E7081" w:rsidRPr="001E7081" w:rsidRDefault="001E7081" w:rsidP="001E70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1E708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738E556E" w14:textId="77777777" w:rsidR="001E7081" w:rsidRPr="001E7081" w:rsidRDefault="001E7081" w:rsidP="001E7081">
            <w:r w:rsidRPr="001E708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vAlign w:val="center"/>
          </w:tcPr>
          <w:p w14:paraId="3670597E" w14:textId="77777777" w:rsidR="001E7081" w:rsidRPr="001E7081" w:rsidRDefault="001E7081" w:rsidP="001E7081"/>
        </w:tc>
      </w:tr>
    </w:tbl>
    <w:p w14:paraId="440D801A" w14:textId="54F83312" w:rsidR="001E7081" w:rsidRDefault="001E7081" w:rsidP="007A0155"/>
    <w:p w14:paraId="0FC8F5B0" w14:textId="77777777" w:rsidR="001E7081" w:rsidRDefault="001E7081" w:rsidP="001E708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0CC1A45" w14:textId="012BEDFB" w:rsidR="001E7081" w:rsidRDefault="001E7081" w:rsidP="007A0155"/>
    <w:p w14:paraId="0D555CED" w14:textId="77777777" w:rsidR="001E7081" w:rsidRDefault="001E7081" w:rsidP="007A0155"/>
    <w:p w14:paraId="52653CB2" w14:textId="77777777" w:rsidR="001E7081" w:rsidRDefault="001E7081" w:rsidP="007A0155"/>
    <w:p w14:paraId="08C5368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0C8C0A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1245009" w14:textId="01D43093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C6AC82D" w14:textId="77777777" w:rsidR="001E7081" w:rsidRPr="001E7081" w:rsidRDefault="001E7081" w:rsidP="001E7081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1E7081">
        <w:rPr>
          <w:rFonts w:cs="Arial"/>
          <w:b/>
          <w:szCs w:val="22"/>
        </w:rPr>
        <w:t>2</w:t>
      </w:r>
      <w:r w:rsidRPr="001E7081">
        <w:rPr>
          <w:rFonts w:cs="Arial"/>
          <w:szCs w:val="22"/>
        </w:rPr>
        <w:t xml:space="preserve"> </w:t>
      </w:r>
      <w:r w:rsidRPr="001E7081">
        <w:rPr>
          <w:rFonts w:cs="Arial"/>
          <w:b/>
          <w:szCs w:val="22"/>
        </w:rPr>
        <w:t>oprávnění geodeti</w:t>
      </w:r>
      <w:r w:rsidRPr="001E7081">
        <w:rPr>
          <w:rFonts w:cs="Arial"/>
          <w:szCs w:val="22"/>
        </w:rPr>
        <w:t xml:space="preserve"> dle § 13 odst. 1 písm. a), b) a c) zákona č. 200/1994</w:t>
      </w:r>
      <w:r w:rsidRPr="001E7081">
        <w:rPr>
          <w:rFonts w:cs="Arial"/>
          <w:b/>
          <w:szCs w:val="22"/>
        </w:rPr>
        <w:t xml:space="preserve"> </w:t>
      </w:r>
      <w:r w:rsidRPr="001E7081">
        <w:rPr>
          <w:rFonts w:cs="Arial"/>
          <w:szCs w:val="22"/>
        </w:rPr>
        <w:t>Sb.</w:t>
      </w:r>
    </w:p>
    <w:p w14:paraId="078E4D14" w14:textId="77777777" w:rsidR="001E7081" w:rsidRPr="001E7081" w:rsidRDefault="001E7081" w:rsidP="001E708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  <w:r w:rsidRPr="001E7081">
        <w:rPr>
          <w:rFonts w:eastAsia="Calibri" w:cs="Arial"/>
          <w:szCs w:val="22"/>
          <w:lang w:eastAsia="en-US"/>
        </w:rPr>
        <w:t xml:space="preserve"> (oprávnění </w:t>
      </w:r>
      <w:r w:rsidRPr="001E7081">
        <w:rPr>
          <w:rFonts w:cs="Arial"/>
          <w:szCs w:val="22"/>
        </w:rPr>
        <w:t xml:space="preserve">dle </w:t>
      </w:r>
      <w:proofErr w:type="spellStart"/>
      <w:r w:rsidRPr="001E7081">
        <w:rPr>
          <w:rFonts w:cs="Arial"/>
          <w:szCs w:val="22"/>
        </w:rPr>
        <w:t>ust</w:t>
      </w:r>
      <w:proofErr w:type="spellEnd"/>
      <w:r w:rsidRPr="001E7081">
        <w:rPr>
          <w:rFonts w:cs="Arial"/>
          <w:szCs w:val="22"/>
        </w:rPr>
        <w:t>. §</w:t>
      </w:r>
      <w:proofErr w:type="gramStart"/>
      <w:r w:rsidRPr="001E7081">
        <w:rPr>
          <w:rFonts w:cs="Arial"/>
          <w:szCs w:val="22"/>
        </w:rPr>
        <w:t>13  odst.</w:t>
      </w:r>
      <w:proofErr w:type="gramEnd"/>
      <w:r w:rsidRPr="001E7081">
        <w:rPr>
          <w:rFonts w:cs="Arial"/>
          <w:szCs w:val="22"/>
        </w:rPr>
        <w:t xml:space="preserve"> 1 písm. </w:t>
      </w:r>
      <w:r w:rsidRPr="001E7081">
        <w:rPr>
          <w:rFonts w:cs="Arial"/>
          <w:b/>
          <w:szCs w:val="22"/>
        </w:rPr>
        <w:t>a), b)</w:t>
      </w:r>
      <w:r w:rsidRPr="001E7081">
        <w:rPr>
          <w:rFonts w:cs="Arial"/>
          <w:szCs w:val="22"/>
        </w:rPr>
        <w:t xml:space="preserve"> </w:t>
      </w:r>
      <w:proofErr w:type="spellStart"/>
      <w:r w:rsidRPr="001E7081">
        <w:rPr>
          <w:rFonts w:cs="Arial"/>
          <w:szCs w:val="22"/>
        </w:rPr>
        <w:t>zák.č</w:t>
      </w:r>
      <w:proofErr w:type="spellEnd"/>
      <w:r w:rsidRPr="001E7081">
        <w:rPr>
          <w:rFonts w:cs="Arial"/>
          <w:szCs w:val="22"/>
        </w:rPr>
        <w:t xml:space="preserve">. 200/1994 </w:t>
      </w:r>
      <w:proofErr w:type="spellStart"/>
      <w:r w:rsidRPr="001E7081">
        <w:rPr>
          <w:rFonts w:cs="Arial"/>
          <w:szCs w:val="22"/>
        </w:rPr>
        <w:t>Sb</w:t>
      </w:r>
      <w:proofErr w:type="spellEnd"/>
      <w:r w:rsidRPr="001E7081">
        <w:rPr>
          <w:rFonts w:cs="Arial"/>
          <w:szCs w:val="22"/>
        </w:rPr>
        <w:t>)</w:t>
      </w:r>
    </w:p>
    <w:p w14:paraId="792FACDD" w14:textId="77777777" w:rsidR="001E7081" w:rsidRPr="001E7081" w:rsidRDefault="001E7081" w:rsidP="001E7081">
      <w:pPr>
        <w:spacing w:before="180" w:line="276" w:lineRule="auto"/>
        <w:ind w:left="851"/>
        <w:rPr>
          <w:rFonts w:cs="Arial"/>
          <w:szCs w:val="22"/>
        </w:rPr>
      </w:pPr>
      <w:r w:rsidRPr="001E708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1E7081">
        <w:rPr>
          <w:rFonts w:eastAsia="Calibri" w:cs="Arial"/>
          <w:szCs w:val="22"/>
          <w:lang w:eastAsia="en-US"/>
        </w:rPr>
        <w:t xml:space="preserve">(oprávnění </w:t>
      </w:r>
      <w:r w:rsidRPr="001E7081">
        <w:rPr>
          <w:rFonts w:cs="Arial"/>
          <w:szCs w:val="22"/>
        </w:rPr>
        <w:t xml:space="preserve">dle </w:t>
      </w:r>
      <w:proofErr w:type="spellStart"/>
      <w:r w:rsidRPr="001E7081">
        <w:rPr>
          <w:rFonts w:cs="Arial"/>
          <w:szCs w:val="22"/>
        </w:rPr>
        <w:t>ust</w:t>
      </w:r>
      <w:proofErr w:type="spellEnd"/>
      <w:r w:rsidRPr="001E7081">
        <w:rPr>
          <w:rFonts w:cs="Arial"/>
          <w:szCs w:val="22"/>
        </w:rPr>
        <w:t>. §</w:t>
      </w:r>
      <w:proofErr w:type="gramStart"/>
      <w:r w:rsidRPr="001E7081">
        <w:rPr>
          <w:rFonts w:cs="Arial"/>
          <w:szCs w:val="22"/>
        </w:rPr>
        <w:t>13  odst.</w:t>
      </w:r>
      <w:proofErr w:type="gramEnd"/>
      <w:r w:rsidRPr="001E7081">
        <w:rPr>
          <w:rFonts w:cs="Arial"/>
          <w:szCs w:val="22"/>
        </w:rPr>
        <w:t xml:space="preserve"> 1 písm. </w:t>
      </w:r>
      <w:r w:rsidRPr="001E7081">
        <w:rPr>
          <w:rFonts w:cs="Arial"/>
          <w:b/>
          <w:szCs w:val="22"/>
        </w:rPr>
        <w:t>a)</w:t>
      </w:r>
      <w:r w:rsidRPr="001E7081">
        <w:rPr>
          <w:rFonts w:cs="Arial"/>
          <w:szCs w:val="22"/>
        </w:rPr>
        <w:t xml:space="preserve">, </w:t>
      </w:r>
      <w:r w:rsidRPr="001E7081">
        <w:rPr>
          <w:rFonts w:cs="Arial"/>
          <w:b/>
          <w:szCs w:val="22"/>
        </w:rPr>
        <w:t xml:space="preserve">b) </w:t>
      </w:r>
      <w:proofErr w:type="spellStart"/>
      <w:r w:rsidRPr="001E7081">
        <w:rPr>
          <w:rFonts w:cs="Arial"/>
          <w:szCs w:val="22"/>
        </w:rPr>
        <w:t>zák.č</w:t>
      </w:r>
      <w:proofErr w:type="spellEnd"/>
      <w:r w:rsidRPr="001E7081">
        <w:rPr>
          <w:rFonts w:cs="Arial"/>
          <w:szCs w:val="22"/>
        </w:rPr>
        <w:t xml:space="preserve">. 200/1994 </w:t>
      </w:r>
      <w:proofErr w:type="spellStart"/>
      <w:r w:rsidRPr="001E7081">
        <w:rPr>
          <w:rFonts w:cs="Arial"/>
          <w:szCs w:val="22"/>
        </w:rPr>
        <w:t>Sb</w:t>
      </w:r>
      <w:proofErr w:type="spellEnd"/>
      <w:r w:rsidRPr="001E7081">
        <w:rPr>
          <w:rFonts w:cs="Arial"/>
          <w:szCs w:val="22"/>
        </w:rPr>
        <w:t>)</w:t>
      </w:r>
    </w:p>
    <w:p w14:paraId="350787C2" w14:textId="77777777" w:rsidR="001E7081" w:rsidRPr="001E7081" w:rsidRDefault="001E7081" w:rsidP="001E708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1E7081">
        <w:rPr>
          <w:rFonts w:cs="Arial"/>
          <w:b/>
          <w:szCs w:val="22"/>
        </w:rPr>
        <w:t>2 oprávnění projektanti</w:t>
      </w:r>
      <w:r w:rsidRPr="001E7081">
        <w:rPr>
          <w:rFonts w:cs="Arial"/>
          <w:szCs w:val="22"/>
        </w:rPr>
        <w:t xml:space="preserve"> pozemkových úprav dle zákona č. 139/2002 Sb.</w:t>
      </w:r>
    </w:p>
    <w:p w14:paraId="7CEFDF7C" w14:textId="77777777" w:rsidR="001E7081" w:rsidRPr="001E7081" w:rsidRDefault="001E7081" w:rsidP="001E708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5D993A" w14:textId="77777777" w:rsidR="001E7081" w:rsidRPr="001E7081" w:rsidRDefault="001E7081" w:rsidP="001E708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6CBFF3E" w14:textId="77777777" w:rsidR="001E7081" w:rsidRPr="001E7081" w:rsidRDefault="001E7081" w:rsidP="001E7081">
      <w:pPr>
        <w:numPr>
          <w:ilvl w:val="2"/>
          <w:numId w:val="49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1E7081">
        <w:rPr>
          <w:rFonts w:eastAsia="Calibri" w:cs="Arial"/>
          <w:b/>
          <w:szCs w:val="22"/>
          <w:lang w:eastAsia="en-US"/>
        </w:rPr>
        <w:t xml:space="preserve">1 projektant </w:t>
      </w:r>
      <w:r w:rsidRPr="001E7081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1E7081">
        <w:rPr>
          <w:rFonts w:eastAsia="Calibri" w:cs="Arial"/>
          <w:b/>
          <w:szCs w:val="22"/>
          <w:lang w:eastAsia="en-US"/>
        </w:rPr>
        <w:t>„Dopravní stavby</w:t>
      </w:r>
      <w:r w:rsidRPr="001E7081">
        <w:rPr>
          <w:rFonts w:eastAsia="Calibri" w:cs="Arial"/>
          <w:szCs w:val="22"/>
          <w:lang w:eastAsia="en-US"/>
        </w:rPr>
        <w:t xml:space="preserve">“ </w:t>
      </w: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B0BB7B4" w14:textId="77777777" w:rsidR="001E7081" w:rsidRPr="001E7081" w:rsidRDefault="001E7081" w:rsidP="001E7081">
      <w:pPr>
        <w:numPr>
          <w:ilvl w:val="2"/>
          <w:numId w:val="49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1E7081">
        <w:rPr>
          <w:rFonts w:eastAsia="Calibri" w:cs="Arial"/>
          <w:b/>
          <w:szCs w:val="22"/>
          <w:lang w:eastAsia="en-US"/>
        </w:rPr>
        <w:t>1 projektant</w:t>
      </w:r>
      <w:r w:rsidRPr="001E7081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1E7081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1E7081">
        <w:rPr>
          <w:rFonts w:eastAsia="Calibri" w:cs="Arial"/>
          <w:b/>
          <w:szCs w:val="22"/>
          <w:lang w:eastAsia="en-US"/>
        </w:rPr>
        <w:t xml:space="preserve">“  </w:t>
      </w:r>
      <w:r w:rsidRPr="001E7081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1E7081">
        <w:rPr>
          <w:rFonts w:eastAsia="Calibri" w:cs="Arial"/>
          <w:szCs w:val="22"/>
          <w:highlight w:val="yellow"/>
          <w:lang w:eastAsia="en-US"/>
        </w:rPr>
        <w:t>…………</w:t>
      </w:r>
    </w:p>
    <w:p w14:paraId="1B93477D" w14:textId="77777777" w:rsidR="001E7081" w:rsidRPr="001E7081" w:rsidRDefault="001E7081" w:rsidP="001E7081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7C2A4ABE" w14:textId="77777777" w:rsidR="001E7081" w:rsidRPr="001E7081" w:rsidRDefault="001E7081" w:rsidP="001E7081">
      <w:pPr>
        <w:numPr>
          <w:ilvl w:val="2"/>
          <w:numId w:val="49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1E7081">
        <w:rPr>
          <w:rFonts w:eastAsia="Calibri" w:cs="Arial"/>
          <w:b/>
          <w:szCs w:val="22"/>
          <w:lang w:eastAsia="en-US"/>
        </w:rPr>
        <w:t xml:space="preserve">1 projektant </w:t>
      </w:r>
      <w:r w:rsidRPr="001E7081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1E7081">
        <w:rPr>
          <w:rFonts w:eastAsia="Calibri" w:cs="Arial"/>
          <w:b/>
          <w:szCs w:val="22"/>
          <w:lang w:eastAsia="en-US"/>
        </w:rPr>
        <w:t xml:space="preserve"> projektování </w:t>
      </w:r>
      <w:proofErr w:type="gramStart"/>
      <w:r w:rsidRPr="001E7081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1E7081">
        <w:rPr>
          <w:rFonts w:eastAsia="Calibri" w:cs="Arial"/>
          <w:b/>
          <w:szCs w:val="22"/>
          <w:lang w:eastAsia="en-US"/>
        </w:rPr>
        <w:t xml:space="preserve">Územních systémů ekologické stability) </w:t>
      </w: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824E09" w14:textId="77777777" w:rsidR="001E7081" w:rsidRPr="001E7081" w:rsidRDefault="001E7081" w:rsidP="001E7081">
      <w:pPr>
        <w:spacing w:before="180" w:after="0" w:line="276" w:lineRule="auto"/>
        <w:ind w:left="851"/>
        <w:contextualSpacing/>
        <w:rPr>
          <w:rFonts w:eastAsia="Calibri" w:cs="Arial"/>
          <w:szCs w:val="22"/>
          <w:lang w:eastAsia="en-US"/>
        </w:rPr>
      </w:pPr>
    </w:p>
    <w:p w14:paraId="0AF8A895" w14:textId="0C6EE33F" w:rsidR="001E7081" w:rsidRPr="001E7081" w:rsidRDefault="001E7081" w:rsidP="001E7081">
      <w:pPr>
        <w:numPr>
          <w:ilvl w:val="2"/>
          <w:numId w:val="49"/>
        </w:numPr>
        <w:spacing w:before="180" w:after="0" w:line="276" w:lineRule="auto"/>
        <w:ind w:left="850" w:hanging="357"/>
        <w:contextualSpacing/>
        <w:jc w:val="left"/>
        <w:rPr>
          <w:rFonts w:eastAsia="Calibri" w:cs="Arial"/>
          <w:szCs w:val="22"/>
          <w:lang w:eastAsia="en-US"/>
        </w:rPr>
      </w:pPr>
      <w:r w:rsidRPr="001E7081">
        <w:rPr>
          <w:rFonts w:eastAsia="Calibri" w:cs="Arial"/>
          <w:b/>
          <w:szCs w:val="22"/>
          <w:lang w:eastAsia="en-US"/>
        </w:rPr>
        <w:t>1 soudní znalec</w:t>
      </w:r>
      <w:r w:rsidRPr="001E7081">
        <w:rPr>
          <w:rFonts w:eastAsia="Calibri" w:cs="Arial"/>
          <w:szCs w:val="22"/>
          <w:lang w:eastAsia="en-US"/>
        </w:rPr>
        <w:t xml:space="preserve"> v oboru </w:t>
      </w:r>
      <w:r w:rsidRPr="001E7081">
        <w:rPr>
          <w:rFonts w:eastAsia="Calibri" w:cs="Arial"/>
          <w:b/>
          <w:szCs w:val="22"/>
          <w:lang w:eastAsia="en-US"/>
        </w:rPr>
        <w:t xml:space="preserve">ekonomika, odvětví ceny a odhady nemovitosti, specializace na pozemky (mimo stavební pozemky) a trvalé porosty (včetně lesních porostů) </w:t>
      </w:r>
      <w:r w:rsidRPr="001E708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91F595D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149E57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F51C6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143820" w14:textId="77777777" w:rsidR="001E708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</w:t>
      </w:r>
    </w:p>
    <w:p w14:paraId="244C1AC5" w14:textId="77777777" w:rsidR="001E7081" w:rsidRDefault="001E708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84EDC1B" w14:textId="27B9F72C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745EBF1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1D4BF0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9B2217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1BB116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7D32D" w14:textId="77777777" w:rsidR="006B39FA" w:rsidRDefault="006B39FA" w:rsidP="008E4AD5">
      <w:r>
        <w:separator/>
      </w:r>
    </w:p>
  </w:endnote>
  <w:endnote w:type="continuationSeparator" w:id="0">
    <w:p w14:paraId="3F28D8A9" w14:textId="77777777" w:rsidR="006B39FA" w:rsidRDefault="006B39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93442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AA2C17" w14:textId="77777777" w:rsidR="00C41790" w:rsidRDefault="00C41790">
    <w:pPr>
      <w:pStyle w:val="Zpat"/>
      <w:jc w:val="right"/>
    </w:pPr>
  </w:p>
  <w:p w14:paraId="1B6A30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6515D" w14:textId="77777777" w:rsidR="006B39FA" w:rsidRDefault="006B39FA" w:rsidP="008E4AD5">
      <w:r>
        <w:separator/>
      </w:r>
    </w:p>
  </w:footnote>
  <w:footnote w:type="continuationSeparator" w:id="0">
    <w:p w14:paraId="1B1E3A18" w14:textId="77777777" w:rsidR="006B39FA" w:rsidRDefault="006B39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D8CA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85742">
      <w:rPr>
        <w:rFonts w:cs="Arial"/>
        <w:b/>
        <w:szCs w:val="20"/>
      </w:rPr>
      <w:t xml:space="preserve"> 4</w:t>
    </w:r>
  </w:p>
  <w:p w14:paraId="70A8B34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D02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7081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F1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742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9FA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4A3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6E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D3C4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08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3A1EF-8714-4D8C-9F29-07AE2D5C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1235</Words>
  <Characters>7663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>POZEMKOVÝ FOND  ČESKÉ REPUBLIKY</vt:lpstr>
      <vt:lpstr>Prohlašuji tímto čestně, že výše uvedený dodavatel splňuje základní způsobilos</vt:lpstr>
      <vt:lpstr>Prohlašuji tímto čestně, že výše uvedený dodavatel splňuje profesní způsobilos</vt:lpstr>
      <vt:lpstr>Prohlašuji tímto čestně, že výše uvedený dodavatel splňuje technickou kvalifik</vt:lpstr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9</cp:revision>
  <cp:lastPrinted>2013-03-13T13:00:00Z</cp:lastPrinted>
  <dcterms:created xsi:type="dcterms:W3CDTF">2020-09-18T07:32:00Z</dcterms:created>
  <dcterms:modified xsi:type="dcterms:W3CDTF">2021-05-07T05:23:00Z</dcterms:modified>
</cp:coreProperties>
</file>